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DA286" w14:textId="77777777" w:rsidR="00867B5C" w:rsidRDefault="00867B5C" w:rsidP="00D740E8">
      <w:pPr>
        <w:jc w:val="both"/>
        <w:rPr>
          <w:rFonts w:ascii="Arial" w:hAnsi="Arial" w:cs="Arial"/>
          <w:highlight w:val="yellow"/>
        </w:rPr>
      </w:pPr>
    </w:p>
    <w:p w14:paraId="2B50CC1E" w14:textId="47D3335F" w:rsidR="004D510D" w:rsidRPr="00706EA1" w:rsidRDefault="009E4080" w:rsidP="00BB0775">
      <w:pPr>
        <w:jc w:val="both"/>
        <w:rPr>
          <w:rFonts w:ascii="Arial" w:hAnsi="Arial" w:cs="Arial"/>
        </w:rPr>
      </w:pPr>
      <w:r w:rsidRPr="000817B2">
        <w:rPr>
          <w:rFonts w:ascii="Arial" w:hAnsi="Arial" w:cs="Arial"/>
        </w:rPr>
        <w:t>Ao</w:t>
      </w:r>
      <w:r w:rsidR="00867B5C" w:rsidRPr="000817B2">
        <w:rPr>
          <w:rFonts w:ascii="Arial" w:hAnsi="Arial" w:cs="Arial"/>
        </w:rPr>
        <w:t>s</w:t>
      </w:r>
      <w:r w:rsidR="00D5465F" w:rsidRPr="000817B2">
        <w:rPr>
          <w:rFonts w:ascii="Arial" w:hAnsi="Arial" w:cs="Arial"/>
        </w:rPr>
        <w:t xml:space="preserve"> </w:t>
      </w:r>
      <w:r w:rsidR="00501C8C" w:rsidRPr="000817B2">
        <w:rPr>
          <w:rFonts w:ascii="Arial" w:hAnsi="Arial" w:cs="Arial"/>
        </w:rPr>
        <w:t>trinta</w:t>
      </w:r>
      <w:r w:rsidR="00DE11FF" w:rsidRPr="000817B2">
        <w:rPr>
          <w:rFonts w:ascii="Arial" w:hAnsi="Arial" w:cs="Arial"/>
        </w:rPr>
        <w:t xml:space="preserve"> </w:t>
      </w:r>
      <w:r w:rsidR="00232B6D" w:rsidRPr="000817B2">
        <w:rPr>
          <w:rFonts w:ascii="Arial" w:hAnsi="Arial" w:cs="Arial"/>
        </w:rPr>
        <w:t>dia</w:t>
      </w:r>
      <w:r w:rsidR="00783B0E" w:rsidRPr="000817B2">
        <w:rPr>
          <w:rFonts w:ascii="Arial" w:hAnsi="Arial" w:cs="Arial"/>
        </w:rPr>
        <w:t>s</w:t>
      </w:r>
      <w:r w:rsidR="00567F4C" w:rsidRPr="000817B2">
        <w:rPr>
          <w:rFonts w:ascii="Arial" w:hAnsi="Arial" w:cs="Arial"/>
        </w:rPr>
        <w:t xml:space="preserve"> do mês de </w:t>
      </w:r>
      <w:r w:rsidR="008A7370" w:rsidRPr="000817B2">
        <w:rPr>
          <w:rFonts w:ascii="Arial" w:hAnsi="Arial" w:cs="Arial"/>
        </w:rPr>
        <w:t>ju</w:t>
      </w:r>
      <w:r w:rsidR="00D45173" w:rsidRPr="000817B2">
        <w:rPr>
          <w:rFonts w:ascii="Arial" w:hAnsi="Arial" w:cs="Arial"/>
        </w:rPr>
        <w:t>lho</w:t>
      </w:r>
      <w:r w:rsidRPr="000817B2">
        <w:rPr>
          <w:rFonts w:ascii="Arial" w:hAnsi="Arial" w:cs="Arial"/>
        </w:rPr>
        <w:t xml:space="preserve"> do ano de dois mil </w:t>
      </w:r>
      <w:r w:rsidR="00F3513C" w:rsidRPr="000817B2">
        <w:rPr>
          <w:rFonts w:ascii="Arial" w:hAnsi="Arial" w:cs="Arial"/>
        </w:rPr>
        <w:t xml:space="preserve">e </w:t>
      </w:r>
      <w:r w:rsidRPr="000817B2">
        <w:rPr>
          <w:rFonts w:ascii="Arial" w:hAnsi="Arial" w:cs="Arial"/>
        </w:rPr>
        <w:t>vinte</w:t>
      </w:r>
      <w:r w:rsidR="003B5453" w:rsidRPr="000817B2">
        <w:rPr>
          <w:rFonts w:ascii="Arial" w:hAnsi="Arial" w:cs="Arial"/>
        </w:rPr>
        <w:t xml:space="preserve"> um</w:t>
      </w:r>
      <w:r w:rsidRPr="000817B2">
        <w:rPr>
          <w:rFonts w:ascii="Arial" w:hAnsi="Arial" w:cs="Arial"/>
        </w:rPr>
        <w:t>, na sede do IPREVA, o Comitê de Investimento reuniu-se, na finalidade de analisar o desempenho da política de investimento.</w:t>
      </w:r>
      <w:r w:rsidR="00E87324" w:rsidRPr="000817B2">
        <w:rPr>
          <w:rFonts w:ascii="Arial" w:hAnsi="Arial" w:cs="Arial"/>
        </w:rPr>
        <w:t xml:space="preserve"> Mês de</w:t>
      </w:r>
      <w:r w:rsidR="00DE10B4" w:rsidRPr="000817B2">
        <w:rPr>
          <w:rFonts w:ascii="Arial" w:hAnsi="Arial" w:cs="Arial"/>
        </w:rPr>
        <w:t xml:space="preserve"> </w:t>
      </w:r>
      <w:r w:rsidR="008A7370" w:rsidRPr="000817B2">
        <w:rPr>
          <w:rFonts w:ascii="Arial" w:hAnsi="Arial" w:cs="Arial"/>
          <w:b/>
          <w:bCs/>
        </w:rPr>
        <w:t>JU</w:t>
      </w:r>
      <w:r w:rsidR="00944CBD" w:rsidRPr="000817B2">
        <w:rPr>
          <w:rFonts w:ascii="Arial" w:hAnsi="Arial" w:cs="Arial"/>
          <w:b/>
          <w:bCs/>
        </w:rPr>
        <w:t>LHO</w:t>
      </w:r>
      <w:r w:rsidR="00232B6D" w:rsidRPr="000817B2">
        <w:rPr>
          <w:rFonts w:ascii="Arial" w:hAnsi="Arial" w:cs="Arial"/>
          <w:b/>
          <w:bCs/>
        </w:rPr>
        <w:t xml:space="preserve"> </w:t>
      </w:r>
      <w:r w:rsidR="00CD0119" w:rsidRPr="000817B2">
        <w:rPr>
          <w:rFonts w:ascii="Arial" w:hAnsi="Arial" w:cs="Arial"/>
          <w:b/>
        </w:rPr>
        <w:t>2021</w:t>
      </w:r>
      <w:r w:rsidR="003A2956" w:rsidRPr="000817B2">
        <w:rPr>
          <w:rFonts w:ascii="Arial" w:hAnsi="Arial" w:cs="Arial"/>
        </w:rPr>
        <w:t>:</w:t>
      </w:r>
      <w:r w:rsidR="00347A46" w:rsidRPr="000817B2">
        <w:rPr>
          <w:rFonts w:ascii="Arial" w:hAnsi="Arial" w:cs="Arial"/>
        </w:rPr>
        <w:t xml:space="preserve"> </w:t>
      </w:r>
      <w:r w:rsidR="001A03ED" w:rsidRPr="000817B2">
        <w:rPr>
          <w:rFonts w:ascii="Arial" w:hAnsi="Arial" w:cs="Arial"/>
        </w:rPr>
        <w:t xml:space="preserve">Quanto às aplicações financeiras – </w:t>
      </w:r>
      <w:r w:rsidR="001A03ED" w:rsidRPr="000817B2">
        <w:rPr>
          <w:rFonts w:ascii="Arial" w:hAnsi="Arial" w:cs="Arial"/>
          <w:b/>
        </w:rPr>
        <w:t>BANESTES – FI</w:t>
      </w:r>
      <w:r w:rsidR="001A03ED" w:rsidRPr="000817B2">
        <w:rPr>
          <w:rFonts w:ascii="Arial" w:hAnsi="Arial" w:cs="Arial"/>
        </w:rPr>
        <w:t xml:space="preserve">, obteve saldo total da aplicação no importe de </w:t>
      </w:r>
      <w:r w:rsidR="001A03ED" w:rsidRPr="000817B2">
        <w:rPr>
          <w:rFonts w:ascii="Arial" w:hAnsi="Arial" w:cs="Arial"/>
          <w:b/>
        </w:rPr>
        <w:t xml:space="preserve">R$ </w:t>
      </w:r>
      <w:r w:rsidR="00944CBD" w:rsidRPr="000817B2">
        <w:rPr>
          <w:rFonts w:ascii="Arial" w:hAnsi="Arial" w:cs="Arial"/>
          <w:b/>
        </w:rPr>
        <w:t>2.974.308,73</w:t>
      </w:r>
      <w:r w:rsidR="001A03ED" w:rsidRPr="000817B2">
        <w:rPr>
          <w:rFonts w:ascii="Arial" w:hAnsi="Arial" w:cs="Arial"/>
        </w:rPr>
        <w:t>, percentual de</w:t>
      </w:r>
      <w:r w:rsidR="00A44382" w:rsidRPr="000817B2">
        <w:rPr>
          <w:rFonts w:ascii="Arial" w:hAnsi="Arial" w:cs="Arial"/>
        </w:rPr>
        <w:t xml:space="preserve"> </w:t>
      </w:r>
      <w:r w:rsidR="00A34A51" w:rsidRPr="000817B2">
        <w:rPr>
          <w:rFonts w:ascii="Arial" w:hAnsi="Arial" w:cs="Arial"/>
        </w:rPr>
        <w:t>5,</w:t>
      </w:r>
      <w:r w:rsidR="00944CBD" w:rsidRPr="000817B2">
        <w:rPr>
          <w:rFonts w:ascii="Arial" w:hAnsi="Arial" w:cs="Arial"/>
        </w:rPr>
        <w:t>95</w:t>
      </w:r>
      <w:r w:rsidR="001A03ED" w:rsidRPr="000817B2">
        <w:rPr>
          <w:rFonts w:ascii="Arial" w:hAnsi="Arial" w:cs="Arial"/>
        </w:rPr>
        <w:t xml:space="preserve">%. </w:t>
      </w:r>
      <w:r w:rsidR="00AB3DAF" w:rsidRPr="000817B2">
        <w:rPr>
          <w:rFonts w:ascii="Arial" w:hAnsi="Arial" w:cs="Arial"/>
          <w:b/>
          <w:color w:val="000000" w:themeColor="text1"/>
        </w:rPr>
        <w:t xml:space="preserve">BB PREVIDENCIÁRIO RF IMA-B TP com R$ </w:t>
      </w:r>
      <w:r w:rsidR="00944CBD" w:rsidRPr="000817B2">
        <w:rPr>
          <w:rFonts w:ascii="Arial" w:hAnsi="Arial" w:cs="Arial"/>
          <w:b/>
          <w:color w:val="000000" w:themeColor="text1"/>
        </w:rPr>
        <w:t>4.207.078,86</w:t>
      </w:r>
      <w:r w:rsidR="00111697" w:rsidRPr="000817B2">
        <w:rPr>
          <w:rFonts w:ascii="Arial" w:hAnsi="Arial" w:cs="Arial"/>
          <w:b/>
          <w:color w:val="000000" w:themeColor="text1"/>
        </w:rPr>
        <w:t xml:space="preserve"> </w:t>
      </w:r>
      <w:r w:rsidR="001A03ED" w:rsidRPr="000817B2">
        <w:rPr>
          <w:rFonts w:ascii="Arial" w:hAnsi="Arial" w:cs="Arial"/>
        </w:rPr>
        <w:t xml:space="preserve">Já a aplicação </w:t>
      </w:r>
      <w:r w:rsidR="001A03ED" w:rsidRPr="000817B2">
        <w:rPr>
          <w:rFonts w:ascii="Arial" w:hAnsi="Arial" w:cs="Arial"/>
          <w:b/>
        </w:rPr>
        <w:t xml:space="preserve">CAIXA FI BRASIL IMA-B Tít. </w:t>
      </w:r>
      <w:proofErr w:type="spellStart"/>
      <w:r w:rsidR="001A03ED" w:rsidRPr="000817B2">
        <w:rPr>
          <w:rFonts w:ascii="Arial" w:hAnsi="Arial" w:cs="Arial"/>
          <w:b/>
        </w:rPr>
        <w:t>Púb</w:t>
      </w:r>
      <w:proofErr w:type="spellEnd"/>
      <w:r w:rsidR="001A03ED" w:rsidRPr="000817B2">
        <w:rPr>
          <w:rFonts w:ascii="Arial" w:hAnsi="Arial" w:cs="Arial"/>
          <w:b/>
        </w:rPr>
        <w:t>. RF LP</w:t>
      </w:r>
      <w:r w:rsidR="00FB3ADB" w:rsidRPr="000817B2">
        <w:rPr>
          <w:rFonts w:ascii="Arial" w:hAnsi="Arial" w:cs="Arial"/>
        </w:rPr>
        <w:t xml:space="preserve"> encerrou</w:t>
      </w:r>
      <w:r w:rsidR="001A03ED" w:rsidRPr="000817B2">
        <w:rPr>
          <w:rFonts w:ascii="Arial" w:hAnsi="Arial" w:cs="Arial"/>
        </w:rPr>
        <w:t xml:space="preserve"> o período com aplicação de </w:t>
      </w:r>
      <w:r w:rsidR="001A03ED" w:rsidRPr="000817B2">
        <w:rPr>
          <w:rFonts w:ascii="Arial" w:hAnsi="Arial" w:cs="Arial"/>
          <w:b/>
        </w:rPr>
        <w:t xml:space="preserve">R$ </w:t>
      </w:r>
      <w:r w:rsidR="00944CBD" w:rsidRPr="000817B2">
        <w:rPr>
          <w:rFonts w:ascii="Arial" w:hAnsi="Arial" w:cs="Arial"/>
          <w:b/>
        </w:rPr>
        <w:t>7.457.669,56</w:t>
      </w:r>
      <w:r w:rsidR="00014CD4" w:rsidRPr="000817B2">
        <w:rPr>
          <w:rFonts w:ascii="Arial" w:hAnsi="Arial" w:cs="Arial"/>
          <w:b/>
        </w:rPr>
        <w:t xml:space="preserve"> </w:t>
      </w:r>
      <w:r w:rsidR="001A03ED" w:rsidRPr="000817B2">
        <w:rPr>
          <w:rFonts w:ascii="Arial" w:hAnsi="Arial" w:cs="Arial"/>
        </w:rPr>
        <w:t xml:space="preserve">e percentual </w:t>
      </w:r>
      <w:r w:rsidR="00E87324" w:rsidRPr="000817B2">
        <w:rPr>
          <w:rFonts w:ascii="Arial" w:hAnsi="Arial" w:cs="Arial"/>
        </w:rPr>
        <w:t>1</w:t>
      </w:r>
      <w:r w:rsidR="00697CCB" w:rsidRPr="000817B2">
        <w:rPr>
          <w:rFonts w:ascii="Arial" w:hAnsi="Arial" w:cs="Arial"/>
        </w:rPr>
        <w:t>4,</w:t>
      </w:r>
      <w:r w:rsidR="00944CBD" w:rsidRPr="000817B2">
        <w:rPr>
          <w:rFonts w:ascii="Arial" w:hAnsi="Arial" w:cs="Arial"/>
        </w:rPr>
        <w:t>91</w:t>
      </w:r>
      <w:r w:rsidR="001A03ED" w:rsidRPr="000817B2">
        <w:rPr>
          <w:rFonts w:ascii="Arial" w:hAnsi="Arial" w:cs="Arial"/>
        </w:rPr>
        <w:t>%.</w:t>
      </w:r>
      <w:r w:rsidR="001A03ED" w:rsidRPr="009D63C4">
        <w:rPr>
          <w:rFonts w:ascii="Arial" w:hAnsi="Arial" w:cs="Arial"/>
        </w:rPr>
        <w:t xml:space="preserve"> </w:t>
      </w:r>
      <w:r w:rsidR="001A03ED" w:rsidRPr="00D71252">
        <w:rPr>
          <w:rFonts w:ascii="Arial" w:hAnsi="Arial" w:cs="Arial"/>
        </w:rPr>
        <w:t xml:space="preserve">O Fundo </w:t>
      </w:r>
      <w:r w:rsidR="001A03ED" w:rsidRPr="00D71252">
        <w:rPr>
          <w:rFonts w:ascii="Arial" w:hAnsi="Arial" w:cs="Arial"/>
          <w:b/>
        </w:rPr>
        <w:t>FI CAIXA BRASIL IRF-M 1TP RF</w:t>
      </w:r>
      <w:r w:rsidR="001A03ED" w:rsidRPr="00D71252">
        <w:rPr>
          <w:rFonts w:ascii="Arial" w:hAnsi="Arial" w:cs="Arial"/>
        </w:rPr>
        <w:t xml:space="preserve">, fechou o período com </w:t>
      </w:r>
      <w:r w:rsidR="001A03ED" w:rsidRPr="00D71252">
        <w:rPr>
          <w:rFonts w:ascii="Arial" w:hAnsi="Arial" w:cs="Arial"/>
          <w:b/>
        </w:rPr>
        <w:t xml:space="preserve">R$ </w:t>
      </w:r>
      <w:r w:rsidR="00CD1BC5" w:rsidRPr="00D71252">
        <w:rPr>
          <w:rFonts w:ascii="Arial" w:hAnsi="Arial" w:cs="Arial"/>
          <w:b/>
        </w:rPr>
        <w:t>6.381.872,27</w:t>
      </w:r>
      <w:r w:rsidR="00C73411" w:rsidRPr="00D71252">
        <w:rPr>
          <w:rFonts w:ascii="Arial" w:hAnsi="Arial" w:cs="Arial"/>
          <w:b/>
        </w:rPr>
        <w:t>,</w:t>
      </w:r>
      <w:r w:rsidR="00C73411" w:rsidRPr="00D71252">
        <w:rPr>
          <w:rFonts w:ascii="Arial" w:hAnsi="Arial" w:cs="Arial"/>
        </w:rPr>
        <w:t xml:space="preserve"> e</w:t>
      </w:r>
      <w:r w:rsidR="00C73411" w:rsidRPr="00D71252">
        <w:rPr>
          <w:rFonts w:ascii="Arial" w:hAnsi="Arial" w:cs="Arial"/>
          <w:b/>
        </w:rPr>
        <w:t xml:space="preserve"> </w:t>
      </w:r>
      <w:r w:rsidR="001A03ED" w:rsidRPr="00D71252">
        <w:rPr>
          <w:rFonts w:ascii="Arial" w:hAnsi="Arial" w:cs="Arial"/>
        </w:rPr>
        <w:t xml:space="preserve">percentual de </w:t>
      </w:r>
      <w:r w:rsidR="00CF1C72" w:rsidRPr="00D71252">
        <w:rPr>
          <w:rFonts w:ascii="Arial" w:hAnsi="Arial" w:cs="Arial"/>
        </w:rPr>
        <w:t>1</w:t>
      </w:r>
      <w:r w:rsidR="00111697" w:rsidRPr="00D71252">
        <w:rPr>
          <w:rFonts w:ascii="Arial" w:hAnsi="Arial" w:cs="Arial"/>
        </w:rPr>
        <w:t>2,</w:t>
      </w:r>
      <w:r w:rsidR="008715E0" w:rsidRPr="00D71252">
        <w:rPr>
          <w:rFonts w:ascii="Arial" w:hAnsi="Arial" w:cs="Arial"/>
        </w:rPr>
        <w:t>7</w:t>
      </w:r>
      <w:r w:rsidR="00CD1BC5" w:rsidRPr="00D71252">
        <w:rPr>
          <w:rFonts w:ascii="Arial" w:hAnsi="Arial" w:cs="Arial"/>
        </w:rPr>
        <w:t>6</w:t>
      </w:r>
      <w:r w:rsidR="001A03ED" w:rsidRPr="00D71252">
        <w:rPr>
          <w:rFonts w:ascii="Arial" w:hAnsi="Arial" w:cs="Arial"/>
        </w:rPr>
        <w:t>%.</w:t>
      </w:r>
      <w:r w:rsidR="001A03ED" w:rsidRPr="00F76634">
        <w:rPr>
          <w:rFonts w:ascii="Arial" w:hAnsi="Arial" w:cs="Arial"/>
        </w:rPr>
        <w:t xml:space="preserve"> </w:t>
      </w:r>
      <w:r w:rsidR="00AB3DAF" w:rsidRPr="007B4174">
        <w:rPr>
          <w:rFonts w:ascii="Arial" w:hAnsi="Arial" w:cs="Arial"/>
        </w:rPr>
        <w:t xml:space="preserve">O fundo </w:t>
      </w:r>
      <w:r w:rsidR="00AB3DAF" w:rsidRPr="007B4174">
        <w:rPr>
          <w:rFonts w:ascii="Arial" w:hAnsi="Arial" w:cs="Arial"/>
          <w:b/>
          <w:color w:val="000000" w:themeColor="text1"/>
        </w:rPr>
        <w:t>CAIXA BRASIL IMA-B 5 TP RF LP</w:t>
      </w:r>
      <w:r w:rsidR="00AB3DAF" w:rsidRPr="007B4174">
        <w:rPr>
          <w:rFonts w:ascii="Arial" w:hAnsi="Arial" w:cs="Arial"/>
          <w:color w:val="000000" w:themeColor="text1"/>
        </w:rPr>
        <w:t xml:space="preserve">, </w:t>
      </w:r>
      <w:r w:rsidR="00B65263" w:rsidRPr="007B4174">
        <w:rPr>
          <w:rFonts w:ascii="Arial" w:hAnsi="Arial" w:cs="Arial"/>
          <w:color w:val="000000" w:themeColor="text1"/>
        </w:rPr>
        <w:t>valor de</w:t>
      </w:r>
      <w:r w:rsidR="00AB3DAF" w:rsidRPr="007B4174">
        <w:rPr>
          <w:rFonts w:ascii="Arial" w:hAnsi="Arial" w:cs="Arial"/>
          <w:color w:val="000000" w:themeColor="text1"/>
        </w:rPr>
        <w:t xml:space="preserve"> </w:t>
      </w:r>
      <w:r w:rsidR="00AB3DAF" w:rsidRPr="007B4174">
        <w:rPr>
          <w:rFonts w:ascii="Arial" w:hAnsi="Arial" w:cs="Arial"/>
          <w:b/>
          <w:color w:val="000000" w:themeColor="text1"/>
        </w:rPr>
        <w:t>R$</w:t>
      </w:r>
      <w:r w:rsidR="00576783" w:rsidRPr="007B4174">
        <w:rPr>
          <w:rFonts w:ascii="Arial" w:hAnsi="Arial" w:cs="Arial"/>
          <w:b/>
          <w:color w:val="000000" w:themeColor="text1"/>
        </w:rPr>
        <w:t xml:space="preserve"> </w:t>
      </w:r>
      <w:r w:rsidR="00C8219F" w:rsidRPr="007B4174">
        <w:rPr>
          <w:rFonts w:ascii="Arial" w:hAnsi="Arial" w:cs="Arial"/>
          <w:b/>
          <w:color w:val="000000" w:themeColor="text1"/>
        </w:rPr>
        <w:t>4.678.646,29</w:t>
      </w:r>
      <w:r w:rsidR="00AB3DAF" w:rsidRPr="00F76634">
        <w:rPr>
          <w:rFonts w:ascii="Arial" w:hAnsi="Arial" w:cs="Arial"/>
          <w:color w:val="000000" w:themeColor="text1"/>
        </w:rPr>
        <w:t>.</w:t>
      </w:r>
      <w:r w:rsidR="00AB3DAF" w:rsidRPr="009D63C4">
        <w:rPr>
          <w:rFonts w:ascii="Arial" w:hAnsi="Arial" w:cs="Arial"/>
          <w:color w:val="000000" w:themeColor="text1"/>
        </w:rPr>
        <w:t xml:space="preserve"> </w:t>
      </w:r>
      <w:r w:rsidR="001A03ED" w:rsidRPr="00502023">
        <w:rPr>
          <w:rFonts w:ascii="Arial" w:hAnsi="Arial" w:cs="Arial"/>
        </w:rPr>
        <w:t xml:space="preserve">Quanto ao Fundo </w:t>
      </w:r>
      <w:r w:rsidR="001A03ED" w:rsidRPr="00502023">
        <w:rPr>
          <w:rFonts w:ascii="Arial" w:hAnsi="Arial" w:cs="Arial"/>
          <w:b/>
        </w:rPr>
        <w:t>BB Previdenciário RF IDKA 2,</w:t>
      </w:r>
      <w:r w:rsidR="001A03ED" w:rsidRPr="00502023">
        <w:rPr>
          <w:rFonts w:ascii="Arial" w:hAnsi="Arial" w:cs="Arial"/>
        </w:rPr>
        <w:t xml:space="preserve"> Banco do Brasil, consolidou o período com </w:t>
      </w:r>
      <w:r w:rsidR="00FB3ADB" w:rsidRPr="00502023">
        <w:rPr>
          <w:rFonts w:ascii="Arial" w:hAnsi="Arial" w:cs="Arial"/>
          <w:b/>
        </w:rPr>
        <w:t xml:space="preserve">R$ </w:t>
      </w:r>
      <w:r w:rsidR="005110D4" w:rsidRPr="00502023">
        <w:rPr>
          <w:rFonts w:ascii="Arial" w:hAnsi="Arial" w:cs="Arial"/>
          <w:b/>
        </w:rPr>
        <w:t>7.456.938.56</w:t>
      </w:r>
      <w:r w:rsidR="00576783" w:rsidRPr="00502023">
        <w:rPr>
          <w:rFonts w:ascii="Arial" w:hAnsi="Arial" w:cs="Arial"/>
          <w:b/>
        </w:rPr>
        <w:t>,</w:t>
      </w:r>
      <w:r w:rsidR="001A03ED" w:rsidRPr="00502023">
        <w:rPr>
          <w:rFonts w:ascii="Arial" w:hAnsi="Arial" w:cs="Arial"/>
        </w:rPr>
        <w:t xml:space="preserve"> percentual de </w:t>
      </w:r>
      <w:r w:rsidR="000042DF" w:rsidRPr="00502023">
        <w:rPr>
          <w:rFonts w:ascii="Arial" w:hAnsi="Arial" w:cs="Arial"/>
        </w:rPr>
        <w:t>1</w:t>
      </w:r>
      <w:r w:rsidR="001C6195" w:rsidRPr="00502023">
        <w:rPr>
          <w:rFonts w:ascii="Arial" w:hAnsi="Arial" w:cs="Arial"/>
        </w:rPr>
        <w:t>4,</w:t>
      </w:r>
      <w:r w:rsidR="005110D4" w:rsidRPr="00502023">
        <w:rPr>
          <w:rFonts w:ascii="Arial" w:hAnsi="Arial" w:cs="Arial"/>
        </w:rPr>
        <w:t>91</w:t>
      </w:r>
      <w:r w:rsidR="001A03ED" w:rsidRPr="002368EA">
        <w:rPr>
          <w:rFonts w:ascii="Arial" w:hAnsi="Arial" w:cs="Arial"/>
        </w:rPr>
        <w:t>%</w:t>
      </w:r>
      <w:r w:rsidR="00576783" w:rsidRPr="002368EA">
        <w:rPr>
          <w:rFonts w:ascii="Arial" w:hAnsi="Arial" w:cs="Arial"/>
        </w:rPr>
        <w:t>. O</w:t>
      </w:r>
      <w:r w:rsidR="00576783" w:rsidRPr="002368EA">
        <w:rPr>
          <w:rFonts w:ascii="Arial" w:hAnsi="Arial" w:cs="Arial"/>
          <w:color w:val="000000" w:themeColor="text1"/>
        </w:rPr>
        <w:t xml:space="preserve"> fundo </w:t>
      </w:r>
      <w:r w:rsidR="00576783" w:rsidRPr="002368EA">
        <w:rPr>
          <w:rFonts w:ascii="Arial" w:hAnsi="Arial" w:cs="Arial"/>
          <w:b/>
          <w:color w:val="000000" w:themeColor="text1"/>
        </w:rPr>
        <w:t>FI CAIXA BRASIL IMA-B 5+ TP RF LP</w:t>
      </w:r>
      <w:r w:rsidR="00576783" w:rsidRPr="002368EA">
        <w:rPr>
          <w:rFonts w:ascii="Arial" w:hAnsi="Arial" w:cs="Arial"/>
          <w:color w:val="000000" w:themeColor="text1"/>
        </w:rPr>
        <w:t xml:space="preserve">, finalizou o período com </w:t>
      </w:r>
      <w:r w:rsidR="00576783" w:rsidRPr="002368EA">
        <w:rPr>
          <w:rFonts w:ascii="Arial" w:hAnsi="Arial" w:cs="Arial"/>
          <w:b/>
          <w:color w:val="000000" w:themeColor="text1"/>
        </w:rPr>
        <w:t>R$</w:t>
      </w:r>
      <w:r w:rsidR="00404564" w:rsidRPr="002368EA">
        <w:rPr>
          <w:rFonts w:ascii="Arial" w:hAnsi="Arial" w:cs="Arial"/>
          <w:b/>
          <w:color w:val="000000" w:themeColor="text1"/>
        </w:rPr>
        <w:t xml:space="preserve"> </w:t>
      </w:r>
      <w:r w:rsidR="005110D4" w:rsidRPr="002368EA">
        <w:rPr>
          <w:rFonts w:ascii="Arial" w:hAnsi="Arial" w:cs="Arial"/>
          <w:b/>
          <w:color w:val="000000" w:themeColor="text1"/>
        </w:rPr>
        <w:t>2.756.656,60</w:t>
      </w:r>
      <w:r w:rsidR="00576783" w:rsidRPr="002368EA">
        <w:rPr>
          <w:rFonts w:ascii="Arial" w:hAnsi="Arial" w:cs="Arial"/>
          <w:color w:val="000000" w:themeColor="text1"/>
        </w:rPr>
        <w:t xml:space="preserve"> </w:t>
      </w:r>
      <w:r w:rsidR="00576783" w:rsidRPr="002368EA">
        <w:rPr>
          <w:rFonts w:ascii="Arial" w:hAnsi="Arial" w:cs="Arial"/>
        </w:rPr>
        <w:t xml:space="preserve">percentual de </w:t>
      </w:r>
      <w:r w:rsidR="00BA5E4E" w:rsidRPr="002368EA">
        <w:rPr>
          <w:rFonts w:ascii="Arial" w:hAnsi="Arial" w:cs="Arial"/>
        </w:rPr>
        <w:t>5</w:t>
      </w:r>
      <w:r w:rsidR="00363119" w:rsidRPr="002368EA">
        <w:rPr>
          <w:rFonts w:ascii="Arial" w:hAnsi="Arial" w:cs="Arial"/>
        </w:rPr>
        <w:t>,5</w:t>
      </w:r>
      <w:r w:rsidR="005110D4" w:rsidRPr="002368EA">
        <w:rPr>
          <w:rFonts w:ascii="Arial" w:hAnsi="Arial" w:cs="Arial"/>
        </w:rPr>
        <w:t>1</w:t>
      </w:r>
      <w:r w:rsidR="00E87324" w:rsidRPr="002368EA">
        <w:rPr>
          <w:rFonts w:ascii="Arial" w:hAnsi="Arial" w:cs="Arial"/>
        </w:rPr>
        <w:t>%</w:t>
      </w:r>
      <w:r w:rsidR="00576783" w:rsidRPr="002368EA">
        <w:rPr>
          <w:rFonts w:ascii="Arial" w:hAnsi="Arial" w:cs="Arial"/>
        </w:rPr>
        <w:t>,</w:t>
      </w:r>
      <w:r w:rsidR="00576783" w:rsidRPr="009D63C4">
        <w:rPr>
          <w:rFonts w:ascii="Arial" w:hAnsi="Arial" w:cs="Arial"/>
        </w:rPr>
        <w:t xml:space="preserve"> </w:t>
      </w:r>
      <w:r w:rsidR="00576783" w:rsidRPr="00807820">
        <w:rPr>
          <w:rFonts w:ascii="Arial" w:hAnsi="Arial" w:cs="Arial"/>
        </w:rPr>
        <w:t xml:space="preserve">o fundo </w:t>
      </w:r>
      <w:r w:rsidR="00576783" w:rsidRPr="00807820">
        <w:rPr>
          <w:rFonts w:ascii="Arial" w:hAnsi="Arial" w:cs="Arial"/>
          <w:b/>
          <w:color w:val="000000" w:themeColor="text1"/>
        </w:rPr>
        <w:t>CAIXA FIC BRASIL GESTÃO ESTRAT RF</w:t>
      </w:r>
      <w:r w:rsidR="00576783" w:rsidRPr="00807820">
        <w:rPr>
          <w:rFonts w:ascii="Arial" w:hAnsi="Arial" w:cs="Arial"/>
          <w:color w:val="000000" w:themeColor="text1"/>
        </w:rPr>
        <w:t>, com valor</w:t>
      </w:r>
      <w:r w:rsidR="00576783" w:rsidRPr="00807820">
        <w:rPr>
          <w:rFonts w:ascii="Arial" w:hAnsi="Arial" w:cs="Arial"/>
        </w:rPr>
        <w:t xml:space="preserve"> de </w:t>
      </w:r>
      <w:r w:rsidR="00576783" w:rsidRPr="00807820">
        <w:rPr>
          <w:rFonts w:ascii="Arial" w:hAnsi="Arial" w:cs="Arial"/>
          <w:b/>
        </w:rPr>
        <w:t xml:space="preserve">R$ </w:t>
      </w:r>
      <w:r w:rsidR="005110D4" w:rsidRPr="00807820">
        <w:rPr>
          <w:rFonts w:ascii="Arial" w:hAnsi="Arial" w:cs="Arial"/>
          <w:b/>
        </w:rPr>
        <w:t>6.241.575,33</w:t>
      </w:r>
      <w:r w:rsidR="00576783" w:rsidRPr="00807820">
        <w:rPr>
          <w:rFonts w:ascii="Arial" w:hAnsi="Arial" w:cs="Arial"/>
        </w:rPr>
        <w:t>, todos enquadrados no artigo 7º, I, “b</w:t>
      </w:r>
      <w:r w:rsidR="00576783" w:rsidRPr="00CC1AF1">
        <w:rPr>
          <w:rFonts w:ascii="Arial" w:hAnsi="Arial" w:cs="Arial"/>
        </w:rPr>
        <w:t>”.</w:t>
      </w:r>
      <w:r w:rsidR="003F6156" w:rsidRPr="00CC1AF1">
        <w:rPr>
          <w:rFonts w:ascii="Arial" w:hAnsi="Arial" w:cs="Arial"/>
        </w:rPr>
        <w:t xml:space="preserve"> </w:t>
      </w:r>
      <w:r w:rsidR="00576783" w:rsidRPr="00CC1AF1">
        <w:rPr>
          <w:rFonts w:ascii="Arial" w:hAnsi="Arial" w:cs="Arial"/>
        </w:rPr>
        <w:t xml:space="preserve"> </w:t>
      </w:r>
      <w:r w:rsidR="003F6156" w:rsidRPr="00CC1AF1">
        <w:rPr>
          <w:rFonts w:ascii="Arial" w:hAnsi="Arial" w:cs="Arial"/>
          <w:color w:val="000000" w:themeColor="text1"/>
        </w:rPr>
        <w:t xml:space="preserve">Já o Fundo </w:t>
      </w:r>
      <w:r w:rsidR="003F6156" w:rsidRPr="00CC1AF1">
        <w:rPr>
          <w:rFonts w:ascii="Arial" w:hAnsi="Arial" w:cs="Arial"/>
          <w:b/>
          <w:color w:val="000000" w:themeColor="text1"/>
        </w:rPr>
        <w:t>CAIXA ALIANÇA Tít. Pub. RF</w:t>
      </w:r>
      <w:r w:rsidR="000042DF" w:rsidRPr="00CC1AF1">
        <w:rPr>
          <w:rFonts w:ascii="Arial" w:hAnsi="Arial" w:cs="Arial"/>
          <w:color w:val="000000" w:themeColor="text1"/>
        </w:rPr>
        <w:t xml:space="preserve"> finalizou</w:t>
      </w:r>
      <w:r w:rsidR="003F6156" w:rsidRPr="00CC1AF1">
        <w:rPr>
          <w:rFonts w:ascii="Arial" w:hAnsi="Arial" w:cs="Arial"/>
          <w:color w:val="000000" w:themeColor="text1"/>
        </w:rPr>
        <w:t xml:space="preserve"> o período com </w:t>
      </w:r>
      <w:r w:rsidR="003F6156" w:rsidRPr="00CC1AF1">
        <w:rPr>
          <w:rFonts w:ascii="Arial" w:hAnsi="Arial" w:cs="Arial"/>
          <w:b/>
          <w:color w:val="000000" w:themeColor="text1"/>
        </w:rPr>
        <w:t xml:space="preserve">R$ </w:t>
      </w:r>
      <w:r w:rsidR="008715EB" w:rsidRPr="00CC1AF1">
        <w:rPr>
          <w:rFonts w:ascii="Arial" w:hAnsi="Arial" w:cs="Arial"/>
          <w:b/>
          <w:color w:val="000000" w:themeColor="text1"/>
        </w:rPr>
        <w:t>674.355,73</w:t>
      </w:r>
      <w:r w:rsidR="003F6156" w:rsidRPr="00CC1AF1">
        <w:rPr>
          <w:rFonts w:ascii="Arial" w:hAnsi="Arial" w:cs="Arial"/>
          <w:color w:val="000000" w:themeColor="text1"/>
        </w:rPr>
        <w:t xml:space="preserve">, percentual de </w:t>
      </w:r>
      <w:r w:rsidR="001C6195" w:rsidRPr="00CC1AF1">
        <w:rPr>
          <w:rFonts w:ascii="Arial" w:hAnsi="Arial" w:cs="Arial"/>
          <w:color w:val="000000" w:themeColor="text1"/>
        </w:rPr>
        <w:t>1,3</w:t>
      </w:r>
      <w:r w:rsidR="008715EB" w:rsidRPr="00CC1AF1">
        <w:rPr>
          <w:rFonts w:ascii="Arial" w:hAnsi="Arial" w:cs="Arial"/>
          <w:color w:val="000000" w:themeColor="text1"/>
        </w:rPr>
        <w:t>5</w:t>
      </w:r>
      <w:r w:rsidR="003F6156" w:rsidRPr="00CC1AF1">
        <w:rPr>
          <w:rFonts w:ascii="Arial" w:hAnsi="Arial" w:cs="Arial"/>
          <w:color w:val="000000" w:themeColor="text1"/>
        </w:rPr>
        <w:t>%.</w:t>
      </w:r>
      <w:r w:rsidR="003F6156" w:rsidRPr="009D63C4">
        <w:rPr>
          <w:rFonts w:ascii="Arial" w:hAnsi="Arial" w:cs="Arial"/>
          <w:color w:val="000000" w:themeColor="text1"/>
        </w:rPr>
        <w:t xml:space="preserve"> </w:t>
      </w:r>
      <w:r w:rsidR="003F6156" w:rsidRPr="00B6001C">
        <w:rPr>
          <w:rFonts w:ascii="Arial" w:hAnsi="Arial" w:cs="Arial"/>
        </w:rPr>
        <w:t xml:space="preserve">Por conseguinte, a aplicação no fundo </w:t>
      </w:r>
      <w:r w:rsidR="00527C94" w:rsidRPr="00B6001C">
        <w:rPr>
          <w:rFonts w:ascii="Arial" w:hAnsi="Arial" w:cs="Arial"/>
          <w:b/>
          <w:bCs/>
        </w:rPr>
        <w:t xml:space="preserve">FI </w:t>
      </w:r>
      <w:r w:rsidR="00B57B91" w:rsidRPr="00B6001C">
        <w:rPr>
          <w:rFonts w:ascii="Arial" w:hAnsi="Arial" w:cs="Arial"/>
          <w:b/>
          <w:bCs/>
        </w:rPr>
        <w:t>B</w:t>
      </w:r>
      <w:r w:rsidR="00196103" w:rsidRPr="00B6001C">
        <w:rPr>
          <w:rFonts w:ascii="Arial" w:hAnsi="Arial" w:cs="Arial"/>
          <w:b/>
          <w:bCs/>
        </w:rPr>
        <w:t>ANESTES</w:t>
      </w:r>
      <w:r w:rsidR="006A749F" w:rsidRPr="00B6001C">
        <w:rPr>
          <w:rFonts w:ascii="Arial" w:hAnsi="Arial" w:cs="Arial"/>
          <w:b/>
        </w:rPr>
        <w:t xml:space="preserve"> </w:t>
      </w:r>
      <w:r w:rsidR="003F6156" w:rsidRPr="00B6001C">
        <w:rPr>
          <w:rFonts w:ascii="Arial" w:hAnsi="Arial" w:cs="Arial"/>
          <w:b/>
        </w:rPr>
        <w:t>VALORES FIC RF R DI</w:t>
      </w:r>
      <w:r w:rsidR="003F6156" w:rsidRPr="00B6001C">
        <w:rPr>
          <w:rFonts w:ascii="Arial" w:hAnsi="Arial" w:cs="Arial"/>
        </w:rPr>
        <w:t xml:space="preserve"> fechou com valor de </w:t>
      </w:r>
      <w:r w:rsidR="003F6156" w:rsidRPr="00B6001C">
        <w:rPr>
          <w:rFonts w:ascii="Arial" w:hAnsi="Arial" w:cs="Arial"/>
          <w:b/>
        </w:rPr>
        <w:t>R$</w:t>
      </w:r>
      <w:r w:rsidR="00363119" w:rsidRPr="00B6001C">
        <w:rPr>
          <w:rFonts w:ascii="Arial" w:hAnsi="Arial" w:cs="Arial"/>
          <w:b/>
        </w:rPr>
        <w:t xml:space="preserve"> </w:t>
      </w:r>
      <w:r w:rsidR="008715EB" w:rsidRPr="00B6001C">
        <w:rPr>
          <w:rFonts w:ascii="Arial" w:hAnsi="Arial" w:cs="Arial"/>
          <w:b/>
        </w:rPr>
        <w:t>1.486.089,26</w:t>
      </w:r>
      <w:r w:rsidR="003F6156" w:rsidRPr="00B6001C">
        <w:rPr>
          <w:rFonts w:ascii="Arial" w:hAnsi="Arial" w:cs="Arial"/>
        </w:rPr>
        <w:t xml:space="preserve">, </w:t>
      </w:r>
      <w:r w:rsidR="003F6156" w:rsidRPr="00B6001C">
        <w:rPr>
          <w:rFonts w:ascii="Arial" w:hAnsi="Arial" w:cs="Arial"/>
          <w:color w:val="000000" w:themeColor="text1"/>
        </w:rPr>
        <w:t xml:space="preserve">todos </w:t>
      </w:r>
      <w:r w:rsidR="00AB3DAF" w:rsidRPr="00B6001C">
        <w:rPr>
          <w:rFonts w:ascii="Arial" w:hAnsi="Arial" w:cs="Arial"/>
          <w:color w:val="000000" w:themeColor="text1"/>
        </w:rPr>
        <w:t xml:space="preserve">enquadrados no Art. 7º, inciso IV, alínea “a”. Na carteira de ações temos o fundo </w:t>
      </w:r>
      <w:r w:rsidR="00AB3DAF" w:rsidRPr="00B6001C">
        <w:rPr>
          <w:rFonts w:ascii="Arial" w:hAnsi="Arial" w:cs="Arial"/>
          <w:b/>
          <w:color w:val="000000" w:themeColor="text1"/>
        </w:rPr>
        <w:t>BANESTES FIC FIA BTG PACTUAL ABSOLUTO INST</w:t>
      </w:r>
      <w:r w:rsidR="00AB3DAF" w:rsidRPr="00B6001C">
        <w:rPr>
          <w:rFonts w:ascii="Arial" w:hAnsi="Arial" w:cs="Arial"/>
          <w:color w:val="000000" w:themeColor="text1"/>
        </w:rPr>
        <w:t xml:space="preserve"> finalizou o mês com o valor de </w:t>
      </w:r>
      <w:r w:rsidR="00AB3DAF" w:rsidRPr="00B6001C">
        <w:rPr>
          <w:rFonts w:ascii="Arial" w:hAnsi="Arial" w:cs="Arial"/>
          <w:b/>
          <w:color w:val="000000" w:themeColor="text1"/>
        </w:rPr>
        <w:t xml:space="preserve">R$ </w:t>
      </w:r>
      <w:r w:rsidR="00223659" w:rsidRPr="00B6001C">
        <w:rPr>
          <w:rFonts w:ascii="Arial" w:hAnsi="Arial" w:cs="Arial"/>
          <w:b/>
          <w:color w:val="000000" w:themeColor="text1"/>
        </w:rPr>
        <w:t>3.468.173,71</w:t>
      </w:r>
      <w:r w:rsidR="00CF1065" w:rsidRPr="009149BB">
        <w:rPr>
          <w:rFonts w:ascii="Arial" w:hAnsi="Arial" w:cs="Arial"/>
          <w:b/>
          <w:color w:val="000000" w:themeColor="text1"/>
        </w:rPr>
        <w:t xml:space="preserve"> </w:t>
      </w:r>
      <w:r w:rsidR="00CF1065" w:rsidRPr="00B24708">
        <w:rPr>
          <w:rFonts w:ascii="Arial" w:hAnsi="Arial" w:cs="Arial"/>
          <w:b/>
          <w:color w:val="000000" w:themeColor="text1"/>
        </w:rPr>
        <w:t>e</w:t>
      </w:r>
      <w:r w:rsidR="00DB1893" w:rsidRPr="00B24708">
        <w:rPr>
          <w:rFonts w:ascii="Arial" w:hAnsi="Arial" w:cs="Arial"/>
          <w:color w:val="000000" w:themeColor="text1"/>
        </w:rPr>
        <w:t xml:space="preserve"> o fundo </w:t>
      </w:r>
      <w:r w:rsidR="00FE63F4" w:rsidRPr="00B24708">
        <w:rPr>
          <w:rFonts w:ascii="Arial" w:hAnsi="Arial" w:cs="Arial"/>
          <w:b/>
          <w:color w:val="000000" w:themeColor="text1"/>
        </w:rPr>
        <w:t>CAIXA FI AÇÕES SMALL CAPS ATIVO</w:t>
      </w:r>
      <w:r w:rsidR="00FE63F4" w:rsidRPr="00B24708">
        <w:rPr>
          <w:rFonts w:ascii="Arial" w:hAnsi="Arial" w:cs="Arial"/>
          <w:color w:val="000000" w:themeColor="text1"/>
        </w:rPr>
        <w:t xml:space="preserve">, </w:t>
      </w:r>
      <w:r w:rsidR="00B878C5" w:rsidRPr="00B24708">
        <w:rPr>
          <w:rFonts w:ascii="Arial" w:hAnsi="Arial" w:cs="Arial"/>
          <w:color w:val="000000" w:themeColor="text1"/>
        </w:rPr>
        <w:t xml:space="preserve">totalizando o valor </w:t>
      </w:r>
      <w:r w:rsidR="00443F2C" w:rsidRPr="00B24708">
        <w:rPr>
          <w:rFonts w:ascii="Arial" w:hAnsi="Arial" w:cs="Arial"/>
          <w:color w:val="000000" w:themeColor="text1"/>
        </w:rPr>
        <w:t xml:space="preserve">de </w:t>
      </w:r>
      <w:r w:rsidR="00443F2C" w:rsidRPr="00B24708">
        <w:rPr>
          <w:rFonts w:ascii="Arial" w:hAnsi="Arial" w:cs="Arial"/>
          <w:b/>
          <w:color w:val="000000" w:themeColor="text1"/>
        </w:rPr>
        <w:t xml:space="preserve">R$ </w:t>
      </w:r>
      <w:r w:rsidR="00223659" w:rsidRPr="00B24708">
        <w:rPr>
          <w:rFonts w:ascii="Arial" w:hAnsi="Arial" w:cs="Arial"/>
          <w:b/>
          <w:color w:val="000000" w:themeColor="text1"/>
        </w:rPr>
        <w:t>912.666.67</w:t>
      </w:r>
      <w:r w:rsidR="00AB3DAF" w:rsidRPr="00B24708">
        <w:rPr>
          <w:rFonts w:ascii="Arial" w:hAnsi="Arial" w:cs="Arial"/>
          <w:color w:val="000000" w:themeColor="text1"/>
        </w:rPr>
        <w:t>.</w:t>
      </w:r>
      <w:r w:rsidR="00F15A69" w:rsidRPr="009D63C4">
        <w:rPr>
          <w:rFonts w:ascii="Arial" w:hAnsi="Arial" w:cs="Arial"/>
          <w:b/>
          <w:color w:val="000000" w:themeColor="text1"/>
        </w:rPr>
        <w:t xml:space="preserve"> </w:t>
      </w:r>
      <w:r w:rsidR="00285992" w:rsidRPr="00B24708">
        <w:rPr>
          <w:rFonts w:ascii="Arial" w:hAnsi="Arial" w:cs="Arial"/>
          <w:shd w:val="clear" w:color="auto" w:fill="FFFFFF" w:themeFill="background1"/>
        </w:rPr>
        <w:t>No seguimento imobiliário temos o</w:t>
      </w:r>
      <w:r w:rsidR="00285992" w:rsidRPr="00B24708">
        <w:rPr>
          <w:rFonts w:ascii="Arial" w:hAnsi="Arial" w:cs="Arial"/>
          <w:b/>
          <w:shd w:val="clear" w:color="auto" w:fill="FFFFFF" w:themeFill="background1"/>
        </w:rPr>
        <w:t xml:space="preserve"> FUNDO CAIXA RIO BRAVO F II</w:t>
      </w:r>
      <w:r w:rsidR="00285992" w:rsidRPr="00B24708">
        <w:rPr>
          <w:rFonts w:ascii="Arial" w:hAnsi="Arial" w:cs="Arial"/>
          <w:shd w:val="clear" w:color="auto" w:fill="FFFFFF" w:themeFill="background1"/>
        </w:rPr>
        <w:t xml:space="preserve">, (enquadrado no Art. 8º, inciso VI), que concluiu com resultado de </w:t>
      </w:r>
      <w:r w:rsidR="00285992" w:rsidRPr="00B24708">
        <w:rPr>
          <w:rFonts w:ascii="Arial" w:hAnsi="Arial" w:cs="Arial"/>
          <w:b/>
          <w:shd w:val="clear" w:color="auto" w:fill="FFFFFF" w:themeFill="background1"/>
        </w:rPr>
        <w:t>R$</w:t>
      </w:r>
      <w:r w:rsidR="00D25AD2" w:rsidRPr="00B24708">
        <w:rPr>
          <w:rFonts w:ascii="Arial" w:hAnsi="Arial" w:cs="Arial"/>
          <w:b/>
          <w:shd w:val="clear" w:color="auto" w:fill="FFFFFF" w:themeFill="background1"/>
        </w:rPr>
        <w:t xml:space="preserve"> </w:t>
      </w:r>
      <w:r w:rsidR="00223659" w:rsidRPr="00B24708">
        <w:rPr>
          <w:rFonts w:ascii="Arial" w:hAnsi="Arial" w:cs="Arial"/>
          <w:b/>
          <w:shd w:val="clear" w:color="auto" w:fill="FFFFFF" w:themeFill="background1"/>
        </w:rPr>
        <w:t>297.000,00</w:t>
      </w:r>
      <w:r w:rsidR="00285992" w:rsidRPr="00B24708">
        <w:rPr>
          <w:rFonts w:ascii="Arial" w:hAnsi="Arial" w:cs="Arial"/>
          <w:shd w:val="clear" w:color="auto" w:fill="FFFFFF" w:themeFill="background1"/>
        </w:rPr>
        <w:t xml:space="preserve"> percentual de </w:t>
      </w:r>
      <w:r w:rsidR="00FA1272" w:rsidRPr="00B24708">
        <w:rPr>
          <w:rFonts w:ascii="Arial" w:hAnsi="Arial" w:cs="Arial"/>
          <w:shd w:val="clear" w:color="auto" w:fill="FFFFFF" w:themeFill="background1"/>
        </w:rPr>
        <w:t>0,</w:t>
      </w:r>
      <w:r w:rsidR="00223659" w:rsidRPr="00B24708">
        <w:rPr>
          <w:rFonts w:ascii="Arial" w:hAnsi="Arial" w:cs="Arial"/>
          <w:shd w:val="clear" w:color="auto" w:fill="FFFFFF" w:themeFill="background1"/>
        </w:rPr>
        <w:t>59</w:t>
      </w:r>
      <w:r w:rsidR="009D63C4" w:rsidRPr="00B24708">
        <w:rPr>
          <w:rFonts w:ascii="Arial" w:hAnsi="Arial" w:cs="Arial"/>
          <w:shd w:val="clear" w:color="auto" w:fill="FFFFFF" w:themeFill="background1"/>
        </w:rPr>
        <w:t xml:space="preserve">%. O Fundo </w:t>
      </w:r>
      <w:r w:rsidR="009D63C4" w:rsidRPr="00B24708">
        <w:rPr>
          <w:rFonts w:ascii="Arial" w:hAnsi="Arial" w:cs="Arial"/>
          <w:b/>
          <w:bCs/>
          <w:shd w:val="clear" w:color="auto" w:fill="FFFFFF" w:themeFill="background1"/>
        </w:rPr>
        <w:t>CAIXA FIA INST BDR NIVEL I</w:t>
      </w:r>
      <w:r w:rsidR="00565EAE" w:rsidRPr="00B24708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565EAE" w:rsidRPr="00B24708">
        <w:rPr>
          <w:rFonts w:ascii="Arial" w:hAnsi="Arial" w:cs="Arial"/>
          <w:shd w:val="clear" w:color="auto" w:fill="FFFFFF" w:themeFill="background1"/>
        </w:rPr>
        <w:t>enquadrado no artigo 9, alínea a III</w:t>
      </w:r>
      <w:r w:rsidR="009D63C4" w:rsidRPr="00B24708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9D63C4" w:rsidRPr="00B24708">
        <w:rPr>
          <w:rFonts w:ascii="Arial" w:hAnsi="Arial" w:cs="Arial"/>
          <w:shd w:val="clear" w:color="auto" w:fill="FFFFFF" w:themeFill="background1"/>
        </w:rPr>
        <w:t xml:space="preserve">iniciou com </w:t>
      </w:r>
      <w:r w:rsidR="009D63C4" w:rsidRPr="00B24708">
        <w:rPr>
          <w:rFonts w:ascii="Arial" w:hAnsi="Arial" w:cs="Arial"/>
          <w:b/>
          <w:bCs/>
          <w:shd w:val="clear" w:color="auto" w:fill="FFFFFF" w:themeFill="background1"/>
        </w:rPr>
        <w:t xml:space="preserve">R$ </w:t>
      </w:r>
      <w:r w:rsidR="00223659" w:rsidRPr="00B24708">
        <w:rPr>
          <w:rFonts w:ascii="Arial" w:hAnsi="Arial" w:cs="Arial"/>
          <w:b/>
          <w:bCs/>
          <w:shd w:val="clear" w:color="auto" w:fill="FFFFFF" w:themeFill="background1"/>
        </w:rPr>
        <w:t>1.023.102,83</w:t>
      </w:r>
      <w:r w:rsidR="009D63C4" w:rsidRPr="00B24708">
        <w:rPr>
          <w:rFonts w:ascii="Arial" w:hAnsi="Arial" w:cs="Arial"/>
          <w:shd w:val="clear" w:color="auto" w:fill="FFFFFF" w:themeFill="background1"/>
        </w:rPr>
        <w:t>,</w:t>
      </w:r>
      <w:r w:rsidR="00565EAE" w:rsidRPr="00B24708">
        <w:rPr>
          <w:rFonts w:ascii="Arial" w:hAnsi="Arial" w:cs="Arial"/>
          <w:shd w:val="clear" w:color="auto" w:fill="FFFFFF" w:themeFill="background1"/>
        </w:rPr>
        <w:t xml:space="preserve"> e percentual </w:t>
      </w:r>
      <w:r w:rsidR="00223659" w:rsidRPr="00B24708">
        <w:rPr>
          <w:rFonts w:ascii="Arial" w:hAnsi="Arial" w:cs="Arial"/>
          <w:shd w:val="clear" w:color="auto" w:fill="FFFFFF" w:themeFill="background1"/>
        </w:rPr>
        <w:t>2,05</w:t>
      </w:r>
      <w:r w:rsidR="009D63C4" w:rsidRPr="00B24708">
        <w:rPr>
          <w:rFonts w:ascii="Arial" w:hAnsi="Arial" w:cs="Arial"/>
          <w:shd w:val="clear" w:color="auto" w:fill="FFFFFF" w:themeFill="background1"/>
        </w:rPr>
        <w:t>%</w:t>
      </w:r>
      <w:r w:rsidR="00830230" w:rsidRPr="00B24708">
        <w:rPr>
          <w:rFonts w:ascii="Arial" w:hAnsi="Arial" w:cs="Arial"/>
          <w:shd w:val="clear" w:color="auto" w:fill="FFFFFF" w:themeFill="background1"/>
        </w:rPr>
        <w:t xml:space="preserve"> </w:t>
      </w:r>
      <w:r w:rsidR="00830230" w:rsidRPr="00B24708">
        <w:rPr>
          <w:rFonts w:ascii="Arial" w:hAnsi="Arial" w:cs="Arial"/>
          <w:b/>
          <w:color w:val="000000" w:themeColor="text1"/>
        </w:rPr>
        <w:t>O total de recurso</w:t>
      </w:r>
      <w:r w:rsidR="00404564" w:rsidRPr="00B24708">
        <w:rPr>
          <w:rFonts w:ascii="Arial" w:hAnsi="Arial" w:cs="Arial"/>
          <w:b/>
          <w:color w:val="000000" w:themeColor="text1"/>
        </w:rPr>
        <w:t xml:space="preserve">s no mês de </w:t>
      </w:r>
      <w:r w:rsidR="00FB6F04" w:rsidRPr="00B24708">
        <w:rPr>
          <w:rFonts w:ascii="Arial" w:hAnsi="Arial" w:cs="Arial"/>
          <w:b/>
          <w:color w:val="000000" w:themeColor="text1"/>
        </w:rPr>
        <w:t>J</w:t>
      </w:r>
      <w:r w:rsidR="00223659" w:rsidRPr="00B24708">
        <w:rPr>
          <w:rFonts w:ascii="Arial" w:hAnsi="Arial" w:cs="Arial"/>
          <w:b/>
          <w:color w:val="000000" w:themeColor="text1"/>
        </w:rPr>
        <w:t>ULHO</w:t>
      </w:r>
      <w:r w:rsidR="00404564" w:rsidRPr="00B24708">
        <w:rPr>
          <w:rFonts w:ascii="Arial" w:hAnsi="Arial" w:cs="Arial"/>
          <w:b/>
          <w:color w:val="000000" w:themeColor="text1"/>
        </w:rPr>
        <w:t xml:space="preserve"> foi de R$</w:t>
      </w:r>
      <w:r w:rsidR="00641979" w:rsidRPr="00B24708">
        <w:rPr>
          <w:rFonts w:ascii="Arial" w:hAnsi="Arial" w:cs="Arial"/>
          <w:b/>
        </w:rPr>
        <w:t xml:space="preserve"> </w:t>
      </w:r>
      <w:r w:rsidR="00223659" w:rsidRPr="00B24708">
        <w:rPr>
          <w:rFonts w:ascii="Arial" w:hAnsi="Arial" w:cs="Arial"/>
          <w:b/>
        </w:rPr>
        <w:t>50.016.134,39</w:t>
      </w:r>
      <w:r w:rsidR="00A05377" w:rsidRPr="00B24708">
        <w:rPr>
          <w:rFonts w:ascii="Arial" w:hAnsi="Arial" w:cs="Arial"/>
          <w:b/>
        </w:rPr>
        <w:t>.</w:t>
      </w:r>
      <w:r w:rsidR="00827C0E" w:rsidRPr="00B24708">
        <w:rPr>
          <w:rFonts w:ascii="Arial" w:hAnsi="Arial" w:cs="Arial"/>
          <w:b/>
        </w:rPr>
        <w:t xml:space="preserve"> </w:t>
      </w:r>
      <w:r w:rsidR="00706EA1" w:rsidRPr="00B24708">
        <w:rPr>
          <w:rFonts w:ascii="Arial" w:hAnsi="Arial" w:cs="Arial"/>
          <w:b/>
        </w:rPr>
        <w:t xml:space="preserve"> </w:t>
      </w:r>
      <w:r w:rsidR="00706EA1" w:rsidRPr="00B24708">
        <w:rPr>
          <w:rFonts w:ascii="Arial" w:hAnsi="Arial" w:cs="Arial"/>
        </w:rPr>
        <w:t>No Brasil, continuam presentes aspectos com os quais já estamos mostrando nossa</w:t>
      </w:r>
      <w:r w:rsidR="00706EA1" w:rsidRPr="00706EA1">
        <w:rPr>
          <w:rFonts w:ascii="Arial" w:hAnsi="Arial" w:cs="Arial"/>
        </w:rPr>
        <w:t xml:space="preserve"> preocupação desde o 1º trimestre deste ano. Desta forma, a resposta “sim” acima também se aplica ao cenário político econômico brasileiro.</w:t>
      </w:r>
      <w:r w:rsidR="00706EA1" w:rsidRPr="00706EA1">
        <w:rPr>
          <w:rFonts w:ascii="Arial" w:hAnsi="Arial" w:cs="Arial"/>
        </w:rPr>
        <w:t xml:space="preserve"> </w:t>
      </w:r>
      <w:r w:rsidR="00706EA1" w:rsidRPr="00706EA1">
        <w:rPr>
          <w:rFonts w:ascii="Arial" w:hAnsi="Arial" w:cs="Arial"/>
        </w:rPr>
        <w:t>Acreditamos que o mercado está muito consolidado entre os 120 e 125 mil pontos. Enquanto não avançarmos bem em relação à pandemia e às reformas, devemos ter dificuldades para evolução do índice. Acreditamos no IBOVESPA mais perto dos 110 mil pontos que dos 135 mil pontos até dezembro de 2021.</w:t>
      </w:r>
    </w:p>
    <w:p w14:paraId="4F2AB82E" w14:textId="77777777" w:rsidR="00783B0E" w:rsidRPr="00827C0E" w:rsidRDefault="00783B0E" w:rsidP="00B878C5">
      <w:pPr>
        <w:jc w:val="both"/>
        <w:rPr>
          <w:rFonts w:ascii="Arial" w:hAnsi="Arial" w:cs="Arial"/>
          <w:color w:val="000000" w:themeColor="text1"/>
        </w:rPr>
      </w:pPr>
    </w:p>
    <w:p w14:paraId="6B5717EE" w14:textId="71AB2EAE" w:rsidR="000D62B7" w:rsidRPr="003E3DDD" w:rsidRDefault="001A03ED" w:rsidP="00B878C5">
      <w:pPr>
        <w:jc w:val="both"/>
        <w:rPr>
          <w:rFonts w:ascii="Arial" w:hAnsi="Arial" w:cs="Arial"/>
          <w:color w:val="000000" w:themeColor="text1"/>
        </w:rPr>
      </w:pPr>
      <w:r w:rsidRPr="00592E15">
        <w:rPr>
          <w:rFonts w:ascii="Arial" w:hAnsi="Arial" w:cs="Arial"/>
          <w:color w:val="000000" w:themeColor="text1"/>
        </w:rPr>
        <w:t xml:space="preserve">Secretariou os trabalhos – </w:t>
      </w:r>
      <w:proofErr w:type="spellStart"/>
      <w:r w:rsidRPr="00592E15">
        <w:rPr>
          <w:rFonts w:ascii="Arial" w:hAnsi="Arial" w:cs="Arial"/>
          <w:color w:val="000000" w:themeColor="text1"/>
        </w:rPr>
        <w:t>Ule</w:t>
      </w:r>
      <w:proofErr w:type="spellEnd"/>
      <w:r w:rsidRPr="00592E1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92E15">
        <w:rPr>
          <w:rFonts w:ascii="Arial" w:hAnsi="Arial" w:cs="Arial"/>
          <w:color w:val="000000" w:themeColor="text1"/>
        </w:rPr>
        <w:t>Estefanio</w:t>
      </w:r>
      <w:proofErr w:type="spellEnd"/>
      <w:r w:rsidRPr="00592E15">
        <w:rPr>
          <w:rFonts w:ascii="Arial" w:hAnsi="Arial" w:cs="Arial"/>
          <w:color w:val="000000" w:themeColor="text1"/>
        </w:rPr>
        <w:t xml:space="preserve"> Pin.</w:t>
      </w:r>
    </w:p>
    <w:p w14:paraId="073DE7FF" w14:textId="77777777" w:rsidR="00605253" w:rsidRPr="00BF5AAA" w:rsidRDefault="00605253" w:rsidP="000D62B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F9CFB7" w14:textId="5A1314B6" w:rsidR="00434333" w:rsidRPr="00BF5AAA" w:rsidRDefault="00434333" w:rsidP="000D6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5AAA">
        <w:rPr>
          <w:rFonts w:ascii="Arial" w:hAnsi="Arial" w:cs="Arial"/>
          <w:sz w:val="24"/>
          <w:szCs w:val="24"/>
        </w:rPr>
        <w:t>_______________________________</w:t>
      </w:r>
      <w:r w:rsidR="00125B95" w:rsidRPr="00BF5AAA">
        <w:rPr>
          <w:rFonts w:ascii="Arial" w:hAnsi="Arial" w:cs="Arial"/>
          <w:sz w:val="24"/>
          <w:szCs w:val="24"/>
        </w:rPr>
        <w:t xml:space="preserve"> </w:t>
      </w:r>
      <w:r w:rsidR="00351CE0">
        <w:rPr>
          <w:rFonts w:ascii="Arial" w:hAnsi="Arial" w:cs="Arial"/>
          <w:sz w:val="24"/>
          <w:szCs w:val="24"/>
        </w:rPr>
        <w:t>Francisco de Assis Calegario</w:t>
      </w:r>
      <w:r w:rsidRPr="00BF5AAA">
        <w:rPr>
          <w:rFonts w:ascii="Arial" w:hAnsi="Arial" w:cs="Arial"/>
          <w:sz w:val="24"/>
          <w:szCs w:val="24"/>
        </w:rPr>
        <w:t>.</w:t>
      </w:r>
    </w:p>
    <w:p w14:paraId="46A29485" w14:textId="77777777" w:rsidR="00C349D8" w:rsidRPr="00BF5AAA" w:rsidRDefault="00AB4C4B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 </w:t>
      </w:r>
    </w:p>
    <w:p w14:paraId="662881AA" w14:textId="77777777" w:rsidR="006249FA" w:rsidRPr="00BF5AAA" w:rsidRDefault="00C349D8" w:rsidP="000D62B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>Ule</w:t>
      </w:r>
      <w:proofErr w:type="spellEnd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>Estefanio</w:t>
      </w:r>
      <w:proofErr w:type="spellEnd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 xml:space="preserve"> Pin</w:t>
      </w:r>
    </w:p>
    <w:p w14:paraId="3B033E4F" w14:textId="77777777" w:rsidR="000D62B7" w:rsidRPr="00BF5AAA" w:rsidRDefault="000D62B7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A3797" w14:textId="539A0C0B" w:rsidR="005D244D" w:rsidRPr="00BF5AAA" w:rsidRDefault="006249FA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351CE0">
        <w:rPr>
          <w:rFonts w:ascii="Arial" w:hAnsi="Arial" w:cs="Arial"/>
          <w:sz w:val="24"/>
          <w:szCs w:val="24"/>
        </w:rPr>
        <w:t>Gizela</w:t>
      </w:r>
      <w:proofErr w:type="spellEnd"/>
      <w:r w:rsidR="00351CE0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351CE0">
        <w:rPr>
          <w:rFonts w:ascii="Arial" w:hAnsi="Arial" w:cs="Arial"/>
          <w:sz w:val="24"/>
          <w:szCs w:val="24"/>
        </w:rPr>
        <w:t>Paresqui</w:t>
      </w:r>
      <w:proofErr w:type="spellEnd"/>
    </w:p>
    <w:sectPr w:rsidR="005D244D" w:rsidRPr="00BF5AAA" w:rsidSect="00FB37F3">
      <w:pgSz w:w="11906" w:h="16838"/>
      <w:pgMar w:top="1417" w:right="1701" w:bottom="1417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96"/>
    <w:rsid w:val="00002C4A"/>
    <w:rsid w:val="000042DF"/>
    <w:rsid w:val="00006E64"/>
    <w:rsid w:val="00014CD4"/>
    <w:rsid w:val="00027760"/>
    <w:rsid w:val="000406CA"/>
    <w:rsid w:val="00051654"/>
    <w:rsid w:val="000553A0"/>
    <w:rsid w:val="00057D89"/>
    <w:rsid w:val="00072FCE"/>
    <w:rsid w:val="0007328F"/>
    <w:rsid w:val="00074DDE"/>
    <w:rsid w:val="00074F94"/>
    <w:rsid w:val="000768B5"/>
    <w:rsid w:val="0007779D"/>
    <w:rsid w:val="000817B2"/>
    <w:rsid w:val="00085122"/>
    <w:rsid w:val="00085A1E"/>
    <w:rsid w:val="00086080"/>
    <w:rsid w:val="000868A8"/>
    <w:rsid w:val="000875DA"/>
    <w:rsid w:val="00094528"/>
    <w:rsid w:val="00095F4F"/>
    <w:rsid w:val="00097F81"/>
    <w:rsid w:val="000A31D5"/>
    <w:rsid w:val="000B5C0A"/>
    <w:rsid w:val="000C3456"/>
    <w:rsid w:val="000C41EC"/>
    <w:rsid w:val="000C5875"/>
    <w:rsid w:val="000D26CB"/>
    <w:rsid w:val="000D3204"/>
    <w:rsid w:val="000D62B7"/>
    <w:rsid w:val="000E403D"/>
    <w:rsid w:val="000E65C8"/>
    <w:rsid w:val="000E68C8"/>
    <w:rsid w:val="000F423B"/>
    <w:rsid w:val="000F604C"/>
    <w:rsid w:val="0011166C"/>
    <w:rsid w:val="00111697"/>
    <w:rsid w:val="00111ECA"/>
    <w:rsid w:val="001141FD"/>
    <w:rsid w:val="00114FCF"/>
    <w:rsid w:val="00125B95"/>
    <w:rsid w:val="00135F2F"/>
    <w:rsid w:val="001440BC"/>
    <w:rsid w:val="00146A9A"/>
    <w:rsid w:val="00162411"/>
    <w:rsid w:val="001853D4"/>
    <w:rsid w:val="001911D3"/>
    <w:rsid w:val="00194CBD"/>
    <w:rsid w:val="00196103"/>
    <w:rsid w:val="001A02AB"/>
    <w:rsid w:val="001A03ED"/>
    <w:rsid w:val="001A562D"/>
    <w:rsid w:val="001B7DF7"/>
    <w:rsid w:val="001C6195"/>
    <w:rsid w:val="001C6EC8"/>
    <w:rsid w:val="001D00AF"/>
    <w:rsid w:val="001E1D51"/>
    <w:rsid w:val="001E62E2"/>
    <w:rsid w:val="00201705"/>
    <w:rsid w:val="002024C8"/>
    <w:rsid w:val="00206115"/>
    <w:rsid w:val="00206466"/>
    <w:rsid w:val="0020663F"/>
    <w:rsid w:val="00206B54"/>
    <w:rsid w:val="00210AA0"/>
    <w:rsid w:val="0021168F"/>
    <w:rsid w:val="00214753"/>
    <w:rsid w:val="00215CBE"/>
    <w:rsid w:val="00222F76"/>
    <w:rsid w:val="00223659"/>
    <w:rsid w:val="002256AD"/>
    <w:rsid w:val="00232B6D"/>
    <w:rsid w:val="00236418"/>
    <w:rsid w:val="00236772"/>
    <w:rsid w:val="002368EA"/>
    <w:rsid w:val="00236ECF"/>
    <w:rsid w:val="00241261"/>
    <w:rsid w:val="00243B75"/>
    <w:rsid w:val="00246E98"/>
    <w:rsid w:val="00250654"/>
    <w:rsid w:val="00253114"/>
    <w:rsid w:val="00254A1C"/>
    <w:rsid w:val="002643BF"/>
    <w:rsid w:val="00264BEA"/>
    <w:rsid w:val="002657E4"/>
    <w:rsid w:val="0027253E"/>
    <w:rsid w:val="00273EB7"/>
    <w:rsid w:val="00275D9C"/>
    <w:rsid w:val="00281663"/>
    <w:rsid w:val="00284255"/>
    <w:rsid w:val="0028523C"/>
    <w:rsid w:val="00285992"/>
    <w:rsid w:val="002869C8"/>
    <w:rsid w:val="00296365"/>
    <w:rsid w:val="002A0EBF"/>
    <w:rsid w:val="002A2004"/>
    <w:rsid w:val="002A2EB5"/>
    <w:rsid w:val="002B1410"/>
    <w:rsid w:val="002B4284"/>
    <w:rsid w:val="002B6BAC"/>
    <w:rsid w:val="002C345B"/>
    <w:rsid w:val="002C5CCC"/>
    <w:rsid w:val="002D26AC"/>
    <w:rsid w:val="002E503C"/>
    <w:rsid w:val="002E7A76"/>
    <w:rsid w:val="003102F1"/>
    <w:rsid w:val="00312041"/>
    <w:rsid w:val="003152EB"/>
    <w:rsid w:val="0031719F"/>
    <w:rsid w:val="003235CE"/>
    <w:rsid w:val="00330202"/>
    <w:rsid w:val="00330675"/>
    <w:rsid w:val="00331912"/>
    <w:rsid w:val="003345E3"/>
    <w:rsid w:val="00336DE6"/>
    <w:rsid w:val="00341AF0"/>
    <w:rsid w:val="00347A46"/>
    <w:rsid w:val="00351CE0"/>
    <w:rsid w:val="00354DF4"/>
    <w:rsid w:val="00363119"/>
    <w:rsid w:val="0036793C"/>
    <w:rsid w:val="00367B46"/>
    <w:rsid w:val="00381408"/>
    <w:rsid w:val="00384CF8"/>
    <w:rsid w:val="003863B5"/>
    <w:rsid w:val="00386BF4"/>
    <w:rsid w:val="00394F76"/>
    <w:rsid w:val="003A24DD"/>
    <w:rsid w:val="003A2956"/>
    <w:rsid w:val="003A4BCE"/>
    <w:rsid w:val="003A53F1"/>
    <w:rsid w:val="003B5453"/>
    <w:rsid w:val="003B594C"/>
    <w:rsid w:val="003B6B29"/>
    <w:rsid w:val="003C0AAA"/>
    <w:rsid w:val="003D5978"/>
    <w:rsid w:val="003E3DDD"/>
    <w:rsid w:val="003F0CAA"/>
    <w:rsid w:val="003F3DD1"/>
    <w:rsid w:val="003F3EF0"/>
    <w:rsid w:val="003F4587"/>
    <w:rsid w:val="003F4914"/>
    <w:rsid w:val="003F6156"/>
    <w:rsid w:val="003F61D3"/>
    <w:rsid w:val="00404564"/>
    <w:rsid w:val="00405A86"/>
    <w:rsid w:val="004307AC"/>
    <w:rsid w:val="00432224"/>
    <w:rsid w:val="00433025"/>
    <w:rsid w:val="00434333"/>
    <w:rsid w:val="004434AF"/>
    <w:rsid w:val="00443F2C"/>
    <w:rsid w:val="0045302A"/>
    <w:rsid w:val="004538B6"/>
    <w:rsid w:val="00453BCC"/>
    <w:rsid w:val="00462E9B"/>
    <w:rsid w:val="00462F9D"/>
    <w:rsid w:val="00466B91"/>
    <w:rsid w:val="00471125"/>
    <w:rsid w:val="00482F75"/>
    <w:rsid w:val="004B0CF1"/>
    <w:rsid w:val="004C3A70"/>
    <w:rsid w:val="004C3A9D"/>
    <w:rsid w:val="004D0C51"/>
    <w:rsid w:val="004D510D"/>
    <w:rsid w:val="004E553B"/>
    <w:rsid w:val="004F13A7"/>
    <w:rsid w:val="004F2658"/>
    <w:rsid w:val="004F7192"/>
    <w:rsid w:val="004F7DE5"/>
    <w:rsid w:val="0050076C"/>
    <w:rsid w:val="00500788"/>
    <w:rsid w:val="005013AE"/>
    <w:rsid w:val="00501C8C"/>
    <w:rsid w:val="00502023"/>
    <w:rsid w:val="0050339F"/>
    <w:rsid w:val="005110D4"/>
    <w:rsid w:val="005131F5"/>
    <w:rsid w:val="00527C94"/>
    <w:rsid w:val="005301C9"/>
    <w:rsid w:val="005335FD"/>
    <w:rsid w:val="00537674"/>
    <w:rsid w:val="00546656"/>
    <w:rsid w:val="00555595"/>
    <w:rsid w:val="00557149"/>
    <w:rsid w:val="00557200"/>
    <w:rsid w:val="00560F9B"/>
    <w:rsid w:val="00564618"/>
    <w:rsid w:val="00565EAE"/>
    <w:rsid w:val="00567F4C"/>
    <w:rsid w:val="005737AF"/>
    <w:rsid w:val="0057677C"/>
    <w:rsid w:val="00576783"/>
    <w:rsid w:val="00577768"/>
    <w:rsid w:val="00577C2F"/>
    <w:rsid w:val="0059007E"/>
    <w:rsid w:val="00592E15"/>
    <w:rsid w:val="00593CED"/>
    <w:rsid w:val="00597D45"/>
    <w:rsid w:val="005A288F"/>
    <w:rsid w:val="005B2318"/>
    <w:rsid w:val="005B27E3"/>
    <w:rsid w:val="005B4A59"/>
    <w:rsid w:val="005C0419"/>
    <w:rsid w:val="005C6704"/>
    <w:rsid w:val="005C78FE"/>
    <w:rsid w:val="005D244D"/>
    <w:rsid w:val="005D3291"/>
    <w:rsid w:val="005D73AF"/>
    <w:rsid w:val="005E1783"/>
    <w:rsid w:val="005F14AF"/>
    <w:rsid w:val="00605253"/>
    <w:rsid w:val="0060670E"/>
    <w:rsid w:val="00606C15"/>
    <w:rsid w:val="00610EC8"/>
    <w:rsid w:val="00615ED4"/>
    <w:rsid w:val="00617FEA"/>
    <w:rsid w:val="006249FA"/>
    <w:rsid w:val="00627088"/>
    <w:rsid w:val="00632A62"/>
    <w:rsid w:val="00633248"/>
    <w:rsid w:val="00637A07"/>
    <w:rsid w:val="00641979"/>
    <w:rsid w:val="00665437"/>
    <w:rsid w:val="00666C20"/>
    <w:rsid w:val="00673902"/>
    <w:rsid w:val="00674AE3"/>
    <w:rsid w:val="00675E0D"/>
    <w:rsid w:val="00677425"/>
    <w:rsid w:val="006803C2"/>
    <w:rsid w:val="006811D6"/>
    <w:rsid w:val="0068641B"/>
    <w:rsid w:val="006906E4"/>
    <w:rsid w:val="00695D6D"/>
    <w:rsid w:val="006973D1"/>
    <w:rsid w:val="00697CCB"/>
    <w:rsid w:val="006A4321"/>
    <w:rsid w:val="006A749F"/>
    <w:rsid w:val="006B22BF"/>
    <w:rsid w:val="006B32A9"/>
    <w:rsid w:val="006B5176"/>
    <w:rsid w:val="006C66E4"/>
    <w:rsid w:val="006D2324"/>
    <w:rsid w:val="006D6946"/>
    <w:rsid w:val="006D7DF0"/>
    <w:rsid w:val="006E0B8C"/>
    <w:rsid w:val="006E0DA3"/>
    <w:rsid w:val="006E459C"/>
    <w:rsid w:val="006E4805"/>
    <w:rsid w:val="006F3866"/>
    <w:rsid w:val="006F6405"/>
    <w:rsid w:val="00703BC2"/>
    <w:rsid w:val="00706D45"/>
    <w:rsid w:val="00706EA1"/>
    <w:rsid w:val="007207AB"/>
    <w:rsid w:val="00721A95"/>
    <w:rsid w:val="0072656C"/>
    <w:rsid w:val="007337A4"/>
    <w:rsid w:val="00733E31"/>
    <w:rsid w:val="007359FC"/>
    <w:rsid w:val="00737D53"/>
    <w:rsid w:val="007408C9"/>
    <w:rsid w:val="007421FD"/>
    <w:rsid w:val="00746407"/>
    <w:rsid w:val="007504D9"/>
    <w:rsid w:val="0076098F"/>
    <w:rsid w:val="007612DC"/>
    <w:rsid w:val="00783B0E"/>
    <w:rsid w:val="007A4B39"/>
    <w:rsid w:val="007A56F4"/>
    <w:rsid w:val="007B0451"/>
    <w:rsid w:val="007B4174"/>
    <w:rsid w:val="007B44A0"/>
    <w:rsid w:val="007D1A88"/>
    <w:rsid w:val="007E5A1A"/>
    <w:rsid w:val="007E6C59"/>
    <w:rsid w:val="007E71FA"/>
    <w:rsid w:val="007F1EB8"/>
    <w:rsid w:val="007F6C68"/>
    <w:rsid w:val="00800F93"/>
    <w:rsid w:val="00804C7F"/>
    <w:rsid w:val="00807820"/>
    <w:rsid w:val="00807BDC"/>
    <w:rsid w:val="00827C0E"/>
    <w:rsid w:val="00830230"/>
    <w:rsid w:val="008308C1"/>
    <w:rsid w:val="00832EB7"/>
    <w:rsid w:val="0084385C"/>
    <w:rsid w:val="00853FD1"/>
    <w:rsid w:val="0085576B"/>
    <w:rsid w:val="008607C9"/>
    <w:rsid w:val="0086592C"/>
    <w:rsid w:val="00867B5C"/>
    <w:rsid w:val="00870AC8"/>
    <w:rsid w:val="00871560"/>
    <w:rsid w:val="008715E0"/>
    <w:rsid w:val="008715EB"/>
    <w:rsid w:val="00873C96"/>
    <w:rsid w:val="0088035D"/>
    <w:rsid w:val="00880FD4"/>
    <w:rsid w:val="00882B14"/>
    <w:rsid w:val="008917AD"/>
    <w:rsid w:val="0089473A"/>
    <w:rsid w:val="00896707"/>
    <w:rsid w:val="008A4F16"/>
    <w:rsid w:val="008A7370"/>
    <w:rsid w:val="008B017C"/>
    <w:rsid w:val="008B2FE5"/>
    <w:rsid w:val="008B37DA"/>
    <w:rsid w:val="008C1DF2"/>
    <w:rsid w:val="008C6AB2"/>
    <w:rsid w:val="008D1424"/>
    <w:rsid w:val="008D3F08"/>
    <w:rsid w:val="008E15C2"/>
    <w:rsid w:val="008E16D7"/>
    <w:rsid w:val="008E6E81"/>
    <w:rsid w:val="008F35CB"/>
    <w:rsid w:val="008F6C99"/>
    <w:rsid w:val="00900C35"/>
    <w:rsid w:val="009133C8"/>
    <w:rsid w:val="0091348E"/>
    <w:rsid w:val="009149BB"/>
    <w:rsid w:val="00915773"/>
    <w:rsid w:val="0091648A"/>
    <w:rsid w:val="00916FAE"/>
    <w:rsid w:val="00927695"/>
    <w:rsid w:val="009419C2"/>
    <w:rsid w:val="0094386A"/>
    <w:rsid w:val="00943C61"/>
    <w:rsid w:val="00943CFE"/>
    <w:rsid w:val="00944094"/>
    <w:rsid w:val="00944CBD"/>
    <w:rsid w:val="00946EB8"/>
    <w:rsid w:val="00956FC1"/>
    <w:rsid w:val="009578E8"/>
    <w:rsid w:val="009647B3"/>
    <w:rsid w:val="009719FE"/>
    <w:rsid w:val="009730BA"/>
    <w:rsid w:val="009821A7"/>
    <w:rsid w:val="0098439C"/>
    <w:rsid w:val="00987A6B"/>
    <w:rsid w:val="00994191"/>
    <w:rsid w:val="00995BC9"/>
    <w:rsid w:val="009A1EE7"/>
    <w:rsid w:val="009A70B4"/>
    <w:rsid w:val="009A71E4"/>
    <w:rsid w:val="009B5AD0"/>
    <w:rsid w:val="009C1CF8"/>
    <w:rsid w:val="009C36EC"/>
    <w:rsid w:val="009C37A3"/>
    <w:rsid w:val="009D2A7C"/>
    <w:rsid w:val="009D592D"/>
    <w:rsid w:val="009D63C4"/>
    <w:rsid w:val="009E16C4"/>
    <w:rsid w:val="009E2C9B"/>
    <w:rsid w:val="009E2DD9"/>
    <w:rsid w:val="009E4080"/>
    <w:rsid w:val="009E6F09"/>
    <w:rsid w:val="009F6C2C"/>
    <w:rsid w:val="009F7EBC"/>
    <w:rsid w:val="00A00831"/>
    <w:rsid w:val="00A05377"/>
    <w:rsid w:val="00A15DC1"/>
    <w:rsid w:val="00A17963"/>
    <w:rsid w:val="00A22A91"/>
    <w:rsid w:val="00A34A51"/>
    <w:rsid w:val="00A36CF3"/>
    <w:rsid w:val="00A44382"/>
    <w:rsid w:val="00A4660F"/>
    <w:rsid w:val="00A51516"/>
    <w:rsid w:val="00A60FBA"/>
    <w:rsid w:val="00A626A9"/>
    <w:rsid w:val="00A62B28"/>
    <w:rsid w:val="00A726D2"/>
    <w:rsid w:val="00A72FF7"/>
    <w:rsid w:val="00A7463F"/>
    <w:rsid w:val="00A837FD"/>
    <w:rsid w:val="00A86243"/>
    <w:rsid w:val="00A910C3"/>
    <w:rsid w:val="00A97736"/>
    <w:rsid w:val="00AA1ECE"/>
    <w:rsid w:val="00AA55FB"/>
    <w:rsid w:val="00AA59FB"/>
    <w:rsid w:val="00AB3744"/>
    <w:rsid w:val="00AB3B80"/>
    <w:rsid w:val="00AB3DAF"/>
    <w:rsid w:val="00AB4C4B"/>
    <w:rsid w:val="00AC420D"/>
    <w:rsid w:val="00AD464F"/>
    <w:rsid w:val="00AD6EE2"/>
    <w:rsid w:val="00AE051F"/>
    <w:rsid w:val="00AE2E46"/>
    <w:rsid w:val="00AF1204"/>
    <w:rsid w:val="00AF2A92"/>
    <w:rsid w:val="00B002C7"/>
    <w:rsid w:val="00B062ED"/>
    <w:rsid w:val="00B14C36"/>
    <w:rsid w:val="00B1665A"/>
    <w:rsid w:val="00B22968"/>
    <w:rsid w:val="00B24708"/>
    <w:rsid w:val="00B3200B"/>
    <w:rsid w:val="00B32D32"/>
    <w:rsid w:val="00B435D3"/>
    <w:rsid w:val="00B57B91"/>
    <w:rsid w:val="00B6001C"/>
    <w:rsid w:val="00B61345"/>
    <w:rsid w:val="00B635DE"/>
    <w:rsid w:val="00B6365F"/>
    <w:rsid w:val="00B65263"/>
    <w:rsid w:val="00B67100"/>
    <w:rsid w:val="00B70D0B"/>
    <w:rsid w:val="00B722B9"/>
    <w:rsid w:val="00B73FD3"/>
    <w:rsid w:val="00B84C5D"/>
    <w:rsid w:val="00B878C5"/>
    <w:rsid w:val="00BA18FC"/>
    <w:rsid w:val="00BA1EE9"/>
    <w:rsid w:val="00BA5E4E"/>
    <w:rsid w:val="00BA740B"/>
    <w:rsid w:val="00BB0775"/>
    <w:rsid w:val="00BC1582"/>
    <w:rsid w:val="00BC5766"/>
    <w:rsid w:val="00BC7329"/>
    <w:rsid w:val="00BD1041"/>
    <w:rsid w:val="00BE2B1A"/>
    <w:rsid w:val="00BE2E3D"/>
    <w:rsid w:val="00BE46DC"/>
    <w:rsid w:val="00BE5B63"/>
    <w:rsid w:val="00BE5DF9"/>
    <w:rsid w:val="00BF155B"/>
    <w:rsid w:val="00BF38BA"/>
    <w:rsid w:val="00BF43A9"/>
    <w:rsid w:val="00BF5AAA"/>
    <w:rsid w:val="00C30A79"/>
    <w:rsid w:val="00C30C7A"/>
    <w:rsid w:val="00C349D8"/>
    <w:rsid w:val="00C36E4B"/>
    <w:rsid w:val="00C372BB"/>
    <w:rsid w:val="00C47926"/>
    <w:rsid w:val="00C5452E"/>
    <w:rsid w:val="00C60F7F"/>
    <w:rsid w:val="00C62091"/>
    <w:rsid w:val="00C66B8F"/>
    <w:rsid w:val="00C6768A"/>
    <w:rsid w:val="00C710B5"/>
    <w:rsid w:val="00C71580"/>
    <w:rsid w:val="00C73411"/>
    <w:rsid w:val="00C81CD8"/>
    <w:rsid w:val="00C8219F"/>
    <w:rsid w:val="00C8309C"/>
    <w:rsid w:val="00C84A1B"/>
    <w:rsid w:val="00C907F9"/>
    <w:rsid w:val="00C91E16"/>
    <w:rsid w:val="00C976BA"/>
    <w:rsid w:val="00CA0052"/>
    <w:rsid w:val="00CA5EF1"/>
    <w:rsid w:val="00CA6577"/>
    <w:rsid w:val="00CA78DF"/>
    <w:rsid w:val="00CC0245"/>
    <w:rsid w:val="00CC1AF1"/>
    <w:rsid w:val="00CD0119"/>
    <w:rsid w:val="00CD1BC5"/>
    <w:rsid w:val="00CD35BD"/>
    <w:rsid w:val="00CD5B2B"/>
    <w:rsid w:val="00CD5E2E"/>
    <w:rsid w:val="00CE141A"/>
    <w:rsid w:val="00CF1065"/>
    <w:rsid w:val="00CF1C72"/>
    <w:rsid w:val="00CF3A00"/>
    <w:rsid w:val="00CF782E"/>
    <w:rsid w:val="00D034F7"/>
    <w:rsid w:val="00D055B7"/>
    <w:rsid w:val="00D10997"/>
    <w:rsid w:val="00D17639"/>
    <w:rsid w:val="00D21CBF"/>
    <w:rsid w:val="00D2579D"/>
    <w:rsid w:val="00D25AD2"/>
    <w:rsid w:val="00D45173"/>
    <w:rsid w:val="00D45C1D"/>
    <w:rsid w:val="00D5465F"/>
    <w:rsid w:val="00D5556C"/>
    <w:rsid w:val="00D57000"/>
    <w:rsid w:val="00D71252"/>
    <w:rsid w:val="00D740E8"/>
    <w:rsid w:val="00D84682"/>
    <w:rsid w:val="00D84B0D"/>
    <w:rsid w:val="00DA1711"/>
    <w:rsid w:val="00DA1B0C"/>
    <w:rsid w:val="00DA5BEA"/>
    <w:rsid w:val="00DA5EE5"/>
    <w:rsid w:val="00DA6760"/>
    <w:rsid w:val="00DB1893"/>
    <w:rsid w:val="00DB1D81"/>
    <w:rsid w:val="00DC102F"/>
    <w:rsid w:val="00DC1D4E"/>
    <w:rsid w:val="00DC4708"/>
    <w:rsid w:val="00DC656B"/>
    <w:rsid w:val="00DD46DF"/>
    <w:rsid w:val="00DD762A"/>
    <w:rsid w:val="00DE10B4"/>
    <w:rsid w:val="00DE11FF"/>
    <w:rsid w:val="00DE489A"/>
    <w:rsid w:val="00DE5CAA"/>
    <w:rsid w:val="00E008EA"/>
    <w:rsid w:val="00E01B93"/>
    <w:rsid w:val="00E05C96"/>
    <w:rsid w:val="00E11335"/>
    <w:rsid w:val="00E20EDD"/>
    <w:rsid w:val="00E225AA"/>
    <w:rsid w:val="00E25D7A"/>
    <w:rsid w:val="00E27A14"/>
    <w:rsid w:val="00E31E0D"/>
    <w:rsid w:val="00E34396"/>
    <w:rsid w:val="00E43C47"/>
    <w:rsid w:val="00E57532"/>
    <w:rsid w:val="00E618CE"/>
    <w:rsid w:val="00E63453"/>
    <w:rsid w:val="00E733A0"/>
    <w:rsid w:val="00E8266D"/>
    <w:rsid w:val="00E841B8"/>
    <w:rsid w:val="00E87324"/>
    <w:rsid w:val="00E91767"/>
    <w:rsid w:val="00E9530B"/>
    <w:rsid w:val="00EA0E22"/>
    <w:rsid w:val="00EC074F"/>
    <w:rsid w:val="00EC2F40"/>
    <w:rsid w:val="00ED654C"/>
    <w:rsid w:val="00EE17B5"/>
    <w:rsid w:val="00EE3BB2"/>
    <w:rsid w:val="00EF6371"/>
    <w:rsid w:val="00EF6532"/>
    <w:rsid w:val="00F063C8"/>
    <w:rsid w:val="00F15A69"/>
    <w:rsid w:val="00F15A84"/>
    <w:rsid w:val="00F16D5A"/>
    <w:rsid w:val="00F20A27"/>
    <w:rsid w:val="00F269B3"/>
    <w:rsid w:val="00F307CD"/>
    <w:rsid w:val="00F33B64"/>
    <w:rsid w:val="00F3513C"/>
    <w:rsid w:val="00F3594B"/>
    <w:rsid w:val="00F36C95"/>
    <w:rsid w:val="00F425F9"/>
    <w:rsid w:val="00F42B3F"/>
    <w:rsid w:val="00F44224"/>
    <w:rsid w:val="00F50B47"/>
    <w:rsid w:val="00F60E20"/>
    <w:rsid w:val="00F62FCD"/>
    <w:rsid w:val="00F663A5"/>
    <w:rsid w:val="00F67B62"/>
    <w:rsid w:val="00F70B92"/>
    <w:rsid w:val="00F73EF7"/>
    <w:rsid w:val="00F76634"/>
    <w:rsid w:val="00F806A1"/>
    <w:rsid w:val="00F8160D"/>
    <w:rsid w:val="00F82AF4"/>
    <w:rsid w:val="00F82C48"/>
    <w:rsid w:val="00F9247E"/>
    <w:rsid w:val="00FA1272"/>
    <w:rsid w:val="00FA190D"/>
    <w:rsid w:val="00FA2393"/>
    <w:rsid w:val="00FB0D34"/>
    <w:rsid w:val="00FB37F3"/>
    <w:rsid w:val="00FB3ADB"/>
    <w:rsid w:val="00FB6F04"/>
    <w:rsid w:val="00FC1779"/>
    <w:rsid w:val="00FD26AF"/>
    <w:rsid w:val="00FD559E"/>
    <w:rsid w:val="00FE26FC"/>
    <w:rsid w:val="00FE33A9"/>
    <w:rsid w:val="00FE63F4"/>
    <w:rsid w:val="00FE6A71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0BB3"/>
  <w15:docId w15:val="{5F403E74-FB57-456B-9916-A3612571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4406-B5AD-48A2-8898-E859C65F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2020-05-07T13:47:00Z</cp:lastPrinted>
  <dcterms:created xsi:type="dcterms:W3CDTF">2021-08-19T19:06:00Z</dcterms:created>
  <dcterms:modified xsi:type="dcterms:W3CDTF">2021-08-20T16:29:00Z</dcterms:modified>
</cp:coreProperties>
</file>